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79"/>
        <w:gridCol w:w="7601"/>
      </w:tblGrid>
      <w:tr>
        <w:trPr>
          <w:trHeight w:val="359" w:hRule="atLeast"/>
        </w:trPr>
        <w:tc>
          <w:tcPr>
            <w:tcW w:w="247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60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7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60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tabs>
          <w:tab w:val="clear" w:pos="708"/>
          <w:tab w:val="right" w:pos="10490" w:leader="none"/>
        </w:tabs>
        <w:spacing w:lineRule="auto" w:line="276"/>
        <w:rPr/>
      </w:pPr>
      <w:r>
        <w:rPr>
          <w:rFonts w:eastAsia="Calibri" w:cs="Arial" w:ascii="Arial" w:hAnsi="Arial"/>
          <w:b/>
          <w:sz w:val="20"/>
          <w:lang w:eastAsia="en-US"/>
        </w:rPr>
        <w:tab/>
      </w:r>
    </w:p>
    <w:p>
      <w:pPr>
        <w:pStyle w:val="Standard"/>
        <w:spacing w:lineRule="auto" w:line="276"/>
        <w:jc w:val="center"/>
        <w:rPr>
          <w:rFonts w:ascii="Arial" w:hAnsi="Arial" w:eastAsia="Calibri" w:cs="Arial"/>
          <w:b/>
          <w:sz w:val="20"/>
          <w:lang w:eastAsia="en-US"/>
        </w:rPr>
      </w:pPr>
      <w:r>
        <w:rPr>
          <w:rFonts w:eastAsia="Calibri" w:cs="Arial" w:ascii="Arial" w:hAnsi="Arial"/>
          <w:b/>
          <w:sz w:val="20"/>
          <w:lang w:eastAsia="en-US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WYKONAWCY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aktualności informacji zawartych w oświadczeniu,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 którym mowa w art. 125 ust. 1 ustawy Pzp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w zakresie podstaw wykluczenia z postępowania wskazanych przez Zamawiającego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POTWIERDZAJĄCE BRAK PODSTAW WYKLUCZENIA Z POSTĘPOWANIA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(składane przez Wykonawcę na wezwanie Zamawiającego)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Dotyczy postępowania o udzielenie zamówienia publicznego prowadzonego w trybie podstawowym bez przeprowadzenia negocjacji pn.:</w:t>
      </w:r>
    </w:p>
    <w:p>
      <w:pPr>
        <w:pStyle w:val="Standard"/>
        <w:spacing w:lineRule="auto" w:line="276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Modernizacja ul. Nowobielawskiej w Bielawie - etap III</w:t>
      </w:r>
    </w:p>
    <w:p>
      <w:pPr>
        <w:pStyle w:val="Standard"/>
        <w:spacing w:lineRule="auto" w:line="276"/>
        <w:jc w:val="center"/>
        <w:rPr>
          <w:rFonts w:ascii="Arial" w:hAnsi="Arial"/>
          <w:sz w:val="10"/>
          <w:szCs w:val="10"/>
        </w:rPr>
      </w:pPr>
      <w:r>
        <w:rPr>
          <w:rFonts w:ascii="Arial" w:hAnsi="Arial"/>
          <w:sz w:val="10"/>
          <w:szCs w:val="1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prowadzonego przez </w:t>
      </w:r>
      <w:r>
        <w:rPr>
          <w:rFonts w:cs="Arial" w:ascii="Arial" w:hAnsi="Arial"/>
          <w:b/>
          <w:sz w:val="18"/>
          <w:szCs w:val="18"/>
        </w:rPr>
        <w:t>Gminę Bielawa</w:t>
      </w:r>
      <w:r>
        <w:rPr>
          <w:rFonts w:cs="Arial" w:ascii="Arial" w:hAnsi="Arial"/>
          <w:sz w:val="18"/>
          <w:szCs w:val="18"/>
        </w:rPr>
        <w:t>,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spacing w:lineRule="auto" w:line="27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niniejszym potwierdzam aktualność informacji zawartych w oświadczeniu złożonym wraz z ofertą, o którym mowa w rozdziale</w:t>
      </w:r>
      <w:r>
        <w:rPr>
          <w:rFonts w:cs="Calibri" w:ascii="Arial" w:hAnsi="Arial"/>
          <w:b/>
          <w:bCs/>
          <w:sz w:val="18"/>
          <w:szCs w:val="18"/>
        </w:rPr>
        <w:t xml:space="preserve"> XIV ust. 1  SWZ </w:t>
      </w:r>
      <w:r>
        <w:rPr>
          <w:rFonts w:cs="Calibri" w:ascii="Arial" w:hAnsi="Arial"/>
          <w:bCs/>
          <w:sz w:val="18"/>
          <w:szCs w:val="18"/>
        </w:rPr>
        <w:t xml:space="preserve">w zakresie braku podstaw wykluczenia z postępowania wskazanych przez Zamawiającego -  </w:t>
      </w:r>
      <w:r>
        <w:rPr>
          <w:rFonts w:cs="Calibri" w:ascii="Arial" w:hAnsi="Arial"/>
          <w:bCs/>
          <w:color w:val="000000"/>
          <w:sz w:val="18"/>
          <w:szCs w:val="18"/>
        </w:rPr>
        <w:t>o</w:t>
      </w:r>
      <w:r>
        <w:rPr>
          <w:rFonts w:cs="Calibri" w:ascii="Arial" w:hAnsi="Arial"/>
          <w:bCs/>
          <w:sz w:val="18"/>
          <w:szCs w:val="18"/>
        </w:rPr>
        <w:t xml:space="preserve"> których mowa w </w:t>
      </w:r>
      <w:r>
        <w:rPr>
          <w:rFonts w:cs="Calibri" w:ascii="Arial" w:hAnsi="Arial"/>
          <w:b/>
          <w:bCs/>
          <w:sz w:val="18"/>
          <w:szCs w:val="18"/>
        </w:rPr>
        <w:t xml:space="preserve">art. 108 ust. 1 oraz </w:t>
      </w:r>
      <w:r>
        <w:rPr>
          <w:rFonts w:eastAsia="Calibri" w:cs="Calibri" w:ascii="Arial" w:hAnsi="Arial"/>
          <w:b/>
          <w:bCs/>
          <w:sz w:val="18"/>
          <w:szCs w:val="18"/>
        </w:rPr>
        <w:t>art. 109 ust. 1 pkt. 1 i 4</w:t>
      </w:r>
      <w:r>
        <w:rPr>
          <w:rFonts w:cs="Calibri" w:ascii="Arial" w:hAnsi="Arial"/>
          <w:b/>
          <w:bCs/>
          <w:sz w:val="18"/>
          <w:szCs w:val="18"/>
        </w:rPr>
        <w:t xml:space="preserve"> ustawy – Pzp,</w:t>
      </w:r>
    </w:p>
    <w:p>
      <w:pPr>
        <w:pStyle w:val="Textbody"/>
        <w:spacing w:lineRule="auto" w:line="360"/>
        <w:ind w:right="12"/>
        <w:jc w:val="both"/>
        <w:rPr/>
      </w:pPr>
      <w:r>
        <w:rPr>
          <w:rFonts w:cs="Calibri" w:ascii="Arial" w:hAnsi="Arial"/>
          <w:bCs/>
          <w:sz w:val="18"/>
          <w:szCs w:val="18"/>
        </w:rPr>
        <w:t>oraz</w:t>
      </w:r>
      <w:r>
        <w:rPr>
          <w:rFonts w:eastAsia="Verdana" w:cs="Verdana" w:ascii="Arial" w:hAnsi="Arial"/>
          <w:b/>
          <w:bCs/>
          <w:sz w:val="18"/>
          <w:szCs w:val="18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>
      <w:pPr>
        <w:pStyle w:val="Standard"/>
        <w:shd w:val="clear" w:color="auto" w:fill="BFBFBF"/>
        <w:spacing w:lineRule="atLeast" w:line="23" w:before="57" w:after="0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>Oświadczam, że wszystkie informacje podane w powyższych oświadczeniach są aktualne</w:t>
      </w:r>
      <w:r>
        <w:rPr>
          <w:rFonts w:eastAsia="Calibri" w:cs="Calibri" w:ascii="Arial" w:hAnsi="Arial"/>
          <w:color w:val="auto"/>
          <w:sz w:val="18"/>
          <w:szCs w:val="18"/>
        </w:rPr>
        <w:t xml:space="preserve"> i zgodne z prawdą oraz zostały przedstawione z pełną świadomością konsekwencji wprowadzenia zamawiającego w błąd przy przedstawianiu informacj</w:t>
      </w:r>
      <w:r>
        <w:rPr>
          <w:rFonts w:eastAsia="Calibri" w:cs="Calibri" w:ascii="Arial" w:hAnsi="Arial"/>
          <w:color w:val="000000"/>
          <w:sz w:val="18"/>
          <w:szCs w:val="18"/>
          <w:shd w:fill="auto" w:val="clear"/>
        </w:rPr>
        <w:t>i.</w:t>
      </w:r>
    </w:p>
    <w:p>
      <w:pPr>
        <w:pStyle w:val="Standard"/>
        <w:spacing w:lineRule="atLeast" w:line="23"/>
        <w:jc w:val="both"/>
        <w:rPr>
          <w:rFonts w:ascii="Arial" w:hAnsi="Arial" w:eastAsia="Calibri" w:cs="Calibri"/>
          <w:sz w:val="18"/>
          <w:szCs w:val="18"/>
        </w:rPr>
      </w:pPr>
      <w:r>
        <w:rPr>
          <w:rFonts w:eastAsia="Calibri" w:cs="Calibri" w:ascii="Arial" w:hAnsi="Arial"/>
          <w:sz w:val="18"/>
          <w:szCs w:val="18"/>
        </w:rPr>
        <w:t xml:space="preserve">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eastAsia="Calibri" w:cs="Arial" w:ascii="Arial" w:hAnsi="Arial"/>
          <w:sz w:val="18"/>
          <w:szCs w:val="18"/>
          <w:lang w:eastAsia="en-US"/>
        </w:rPr>
        <w:t>................................, dnia......................</w:t>
        <w:tab/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eastAsia="Calibri" w:cs="Arial"/>
          <w:sz w:val="18"/>
          <w:szCs w:val="18"/>
          <w:lang w:eastAsia="en-US"/>
        </w:rPr>
      </w:pPr>
      <w:r>
        <w:rPr>
          <w:rFonts w:eastAsia="Calibri" w:cs="Arial" w:ascii="Arial" w:hAnsi="Arial"/>
          <w:sz w:val="18"/>
          <w:szCs w:val="18"/>
          <w:lang w:eastAsia="en-US"/>
        </w:rPr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p>
      <w:pPr>
        <w:pStyle w:val="Standard"/>
        <w:rPr>
          <w:rFonts w:ascii="Arial" w:hAnsi="Arial"/>
          <w:szCs w:val="18"/>
        </w:rPr>
      </w:pPr>
      <w:r>
        <w:rPr>
          <w:rFonts w:ascii="Arial" w:hAnsi="Arial"/>
          <w:szCs w:val="1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5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Wykonawcy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o aktualności informacji zawartych w oświadczeniu, o którym mowa w art. 125 ust. 1 ustawy Pzp,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rFonts w:ascii="Arial" w:hAnsi="Arial"/>
        <w:color w:val="000000"/>
      </w:rPr>
    </w:pPr>
    <w:r>
      <w:rPr>
        <w:rFonts w:ascii="Arial" w:hAnsi="Arial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sz w:val="18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18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TekstpodstawowyZnak" w:customStyle="1">
    <w:name w:val="Tekst podstawow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matkomentarzaZnak" w:customStyle="1">
    <w:name w:val="Temat komentarza Znak"/>
    <w:qFormat/>
    <w:rPr>
      <w:rFonts w:ascii="Times New Roman" w:hAnsi="Times New Roman" w:eastAsia="Batang" w:cs="0"/>
      <w:b/>
      <w:bCs/>
      <w:sz w:val="20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0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b/>
      <w:bCs/>
      <w:color w:val="0000FF"/>
      <w:kern w:val="0"/>
      <w:sz w:val="20"/>
      <w:szCs w:val="20"/>
      <w:u w:val="single"/>
      <w:lang w:val="pl-PL" w:eastAsia="en-US" w:bidi="ar-SA"/>
    </w:rPr>
  </w:style>
  <w:style w:type="paragraph" w:styleId="caption11" w:customStyle="1">
    <w:name w:val="caption11"/>
    <w:basedOn w:val="Standard"/>
    <w:qFormat/>
    <w:pPr>
      <w:spacing w:before="120" w:after="120"/>
    </w:pPr>
    <w:rPr>
      <w:i/>
      <w:iCs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264</Words>
  <Characters>1917</Characters>
  <CharactersWithSpaces>2164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2026-04-14T11:56:34Z</cp:lastPrinted>
  <dcterms:modified xsi:type="dcterms:W3CDTF">2026-04-14T11:56:37Z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